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349" w:rsidRDefault="00A17A04">
      <w:r>
        <w:t>Vážen</w:t>
      </w:r>
      <w:r w:rsidR="0049014C">
        <w:t>í</w:t>
      </w:r>
      <w:bookmarkStart w:id="0" w:name="_GoBack"/>
      <w:bookmarkEnd w:id="0"/>
      <w:r>
        <w:t>,</w:t>
      </w:r>
    </w:p>
    <w:p w:rsidR="00A17A04" w:rsidRDefault="00A17A04"/>
    <w:p w:rsidR="00A17A04" w:rsidRDefault="00A17A04">
      <w:r>
        <w:t>navštívili jsme Mezinárodní konferenci Vliv vlka obecného a vydry na přírodu a hospodaření v krajině. Z Vašich úst tam bohužel zaznělo několik zavádějících informací.</w:t>
      </w:r>
    </w:p>
    <w:p w:rsidR="00A17A04" w:rsidRDefault="00A17A04" w:rsidP="00A17A04">
      <w:pPr>
        <w:pStyle w:val="Odstavecseseznamem"/>
        <w:numPr>
          <w:ilvl w:val="0"/>
          <w:numId w:val="1"/>
        </w:numPr>
      </w:pPr>
      <w:proofErr w:type="spellStart"/>
      <w:r>
        <w:t>RnDr.</w:t>
      </w:r>
      <w:proofErr w:type="spellEnd"/>
      <w:r>
        <w:t xml:space="preserve"> Jindřiška Jelínková ve své prezentaci uvedla, že Program péče o vlka byl projednán s ČMMJ, ASZ, AK atd. V pří</w:t>
      </w:r>
      <w:r w:rsidR="00D66898">
        <w:t>s</w:t>
      </w:r>
      <w:r>
        <w:t>pěvku však nepadlo ani slovo o tom, že všechny zúčastněné organizace Program péče odmítli. Považujeme tento přístup za klamání veřejnosti.</w:t>
      </w:r>
    </w:p>
    <w:p w:rsidR="00A17A04" w:rsidRDefault="00D66898" w:rsidP="00A17A04">
      <w:pPr>
        <w:pStyle w:val="Odstavecseseznamem"/>
        <w:numPr>
          <w:ilvl w:val="0"/>
          <w:numId w:val="1"/>
        </w:numPr>
      </w:pPr>
      <w:r>
        <w:t>Opět tak jako na jiných konferencích a přednáškách zaznělo doporučení pořídit ke svým stádům pastevecké psy. Podobná vyjádření padají v hodnocení škod na hospodářských zvířatech. Odborná kynologická veřejnost však použití psů doporučuje jen u velmi malého procenta chovatelů. U chovatelů, kteří mají více stád, více pastvin, pravidelně pastviny střídají je prakticky nemožné použít pastevecké psi. Tato vyjádření pracovníků AOPK poškozují chovatele. Doporučujeme před vydáním podobného vyjádření vždy zhodnotit, zda u daného chovatele je reálné psi použít nebo danou možnost ochrany rovnou vyloučit.</w:t>
      </w:r>
    </w:p>
    <w:p w:rsidR="00D66898" w:rsidRDefault="00D66898" w:rsidP="00A17A04">
      <w:pPr>
        <w:pStyle w:val="Odstavecseseznamem"/>
        <w:numPr>
          <w:ilvl w:val="0"/>
          <w:numId w:val="1"/>
        </w:numPr>
      </w:pPr>
      <w:r>
        <w:t>Stejné je to i u dotací na vybudování oplocení. Sami přiznáváte, že tuto dotaci je velmi těžké získat a žádné oplocení, není stoprocentní ochranou.</w:t>
      </w:r>
      <w:r w:rsidR="0049014C">
        <w:t xml:space="preserve"> Kdo jiný, než státní úředníci však mohou změnit podmínky získání dotace? Proč na MZE jsou dotace ze strany chovatelů vyčerpány a na MŽP se to nedaří? Je to vina chovatelů?</w:t>
      </w:r>
    </w:p>
    <w:p w:rsidR="00D66898" w:rsidRDefault="00D66898" w:rsidP="00A17A04">
      <w:pPr>
        <w:pStyle w:val="Odstavecseseznamem"/>
        <w:numPr>
          <w:ilvl w:val="0"/>
          <w:numId w:val="1"/>
        </w:numPr>
      </w:pPr>
      <w:r>
        <w:t xml:space="preserve">Ing. Hana </w:t>
      </w:r>
      <w:proofErr w:type="spellStart"/>
      <w:r>
        <w:t>Heinzlová</w:t>
      </w:r>
      <w:proofErr w:type="spellEnd"/>
      <w:r>
        <w:t xml:space="preserve"> v diskuzi uvedla, že se máme př</w:t>
      </w:r>
      <w:r w:rsidR="00710A51">
        <w:t>i</w:t>
      </w:r>
      <w:r>
        <w:t>pravit na to</w:t>
      </w:r>
      <w:r w:rsidR="00710A51">
        <w:t>,</w:t>
      </w:r>
      <w:r>
        <w:t xml:space="preserve"> že v chráněných územích</w:t>
      </w:r>
      <w:r w:rsidR="00710A51">
        <w:t xml:space="preserve"> se vlk lovit nebude. Chápeme sice, na co chtěla Ing </w:t>
      </w:r>
      <w:proofErr w:type="spellStart"/>
      <w:r w:rsidR="00710A51">
        <w:t>Heinzlová</w:t>
      </w:r>
      <w:proofErr w:type="spellEnd"/>
      <w:r w:rsidR="00710A51">
        <w:t xml:space="preserve"> připravit chovatele, ale nevidíme jediný důvod, proč by se i na zvláště chráněných územích nemohli lovit problémový jedinci Vlka obecného.  Vlk obecný je velmi učenlivé zvíře, proto je předpoklad, že změní své chování v případě, že bude vědět, že mu od člověka hrozí nebezpečí. A je jedno jestli mu nebezpečí bude hrozit jen mimo chráněná území. Jsme přesvědčeni, že sám hranice nezná. </w:t>
      </w:r>
      <w:r w:rsidR="0049014C">
        <w:t>P</w:t>
      </w:r>
      <w:r w:rsidR="00710A51">
        <w:t>racovnice státní správy by měla vycházet z relevantních údajů, nikoli z vlastních pocitů</w:t>
      </w:r>
      <w:r w:rsidR="0049014C">
        <w:t>,</w:t>
      </w:r>
      <w:r w:rsidR="00710A51">
        <w:t xml:space="preserve"> a především říkat celou pravdu.</w:t>
      </w:r>
    </w:p>
    <w:p w:rsidR="0049014C" w:rsidRDefault="0049014C" w:rsidP="00A17A04">
      <w:pPr>
        <w:pStyle w:val="Odstavecseseznamem"/>
        <w:numPr>
          <w:ilvl w:val="0"/>
          <w:numId w:val="1"/>
        </w:numPr>
      </w:pPr>
      <w:r>
        <w:t>Velkým zastáncem pracovnic AOPK na byl Ing. Žák, prezentující výsledky studie OWAD. Zazněl zde i výsledek rozboru trusu starý několik let. Z prezentace bylo jasné kolik vzorku trusu v rámci projektu bylo odebráno, proč je nám tedy prezentován jen jeden rozbor. Změnilo se snad složení trusu tak, že to nevyhovuje ochraně vlka? Žádáme o zveřejnění nových rozborů.</w:t>
      </w:r>
    </w:p>
    <w:p w:rsidR="0049014C" w:rsidRDefault="0049014C" w:rsidP="0049014C">
      <w:r>
        <w:t>Z výše uvedených poznámek je jasné, že přístup pracovníků AOPK a OWAD poškozuje chovatele a má za úkol ve veřejnosti vyvolat dojem, že vlk není problém. Nebo je problém snadno</w:t>
      </w:r>
      <w:r w:rsidR="00E156A1">
        <w:t xml:space="preserve"> </w:t>
      </w:r>
      <w:r>
        <w:t>řešitel</w:t>
      </w:r>
      <w:r w:rsidR="00E156A1">
        <w:t>ný – ohrady, psi. Opak je však pravdou!</w:t>
      </w:r>
    </w:p>
    <w:p w:rsidR="008A1247" w:rsidRDefault="008A1247" w:rsidP="0049014C"/>
    <w:p w:rsidR="008A1247" w:rsidRDefault="008A1247" w:rsidP="0049014C"/>
    <w:p w:rsidR="008A1247" w:rsidRDefault="008A1247" w:rsidP="008A1247">
      <w:pPr>
        <w:ind w:left="5664" w:firstLine="708"/>
      </w:pPr>
      <w:r>
        <w:t xml:space="preserve">Ing. Jan </w:t>
      </w:r>
      <w:proofErr w:type="spellStart"/>
      <w:r>
        <w:t>Bošina</w:t>
      </w:r>
      <w:proofErr w:type="spellEnd"/>
    </w:p>
    <w:p w:rsidR="008A1247" w:rsidRDefault="008A1247" w:rsidP="008A1247">
      <w:pPr>
        <w:ind w:left="3540" w:firstLine="708"/>
      </w:pPr>
      <w:r>
        <w:t xml:space="preserve">                           Ekofarma  </w:t>
      </w:r>
      <w:proofErr w:type="spellStart"/>
      <w:r>
        <w:t>Bošina</w:t>
      </w:r>
      <w:proofErr w:type="spellEnd"/>
      <w:r>
        <w:t>, Vernéřovice</w:t>
      </w:r>
    </w:p>
    <w:sectPr w:rsidR="008A1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720"/>
    <w:multiLevelType w:val="hybridMultilevel"/>
    <w:tmpl w:val="30C8DF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04"/>
    <w:rsid w:val="0049014C"/>
    <w:rsid w:val="00710A51"/>
    <w:rsid w:val="008A1247"/>
    <w:rsid w:val="00A17A04"/>
    <w:rsid w:val="00D66898"/>
    <w:rsid w:val="00DF6349"/>
    <w:rsid w:val="00E1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A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387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jbosi</dc:creator>
  <cp:keywords/>
  <dc:description/>
  <cp:lastModifiedBy>Vernerovice</cp:lastModifiedBy>
  <cp:revision>2</cp:revision>
  <dcterms:created xsi:type="dcterms:W3CDTF">2020-02-28T06:02:00Z</dcterms:created>
  <dcterms:modified xsi:type="dcterms:W3CDTF">2020-03-07T08:15:00Z</dcterms:modified>
</cp:coreProperties>
</file>